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35" w:rsidRDefault="00EB5935" w:rsidP="00EB593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Плюсы ментальной арифметики</w:t>
      </w:r>
      <w:bookmarkStart w:id="0" w:name="_GoBack"/>
      <w:bookmarkEnd w:id="0"/>
    </w:p>
    <w:p w:rsidR="00AC72D9" w:rsidRDefault="00D20E90" w:rsidP="00D20E90">
      <w:pPr>
        <w:jc w:val="center"/>
        <w:rPr>
          <w:rFonts w:ascii="Times New Roman" w:hAnsi="Times New Roman" w:cs="Times New Roman"/>
          <w:b/>
          <w:sz w:val="32"/>
        </w:rPr>
      </w:pPr>
      <w:r w:rsidRPr="00D20E90">
        <w:rPr>
          <w:rFonts w:ascii="Times New Roman" w:hAnsi="Times New Roman" w:cs="Times New Roman"/>
          <w:b/>
          <w:sz w:val="32"/>
        </w:rPr>
        <w:t>В</w:t>
      </w:r>
      <w:r w:rsidR="008C344C">
        <w:rPr>
          <w:rFonts w:ascii="Times New Roman" w:hAnsi="Times New Roman" w:cs="Times New Roman"/>
          <w:b/>
          <w:sz w:val="32"/>
        </w:rPr>
        <w:t>веде</w:t>
      </w:r>
      <w:r w:rsidRPr="00D20E90">
        <w:rPr>
          <w:rFonts w:ascii="Times New Roman" w:hAnsi="Times New Roman" w:cs="Times New Roman"/>
          <w:b/>
          <w:sz w:val="32"/>
        </w:rPr>
        <w:t>ние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noProof/>
          <w:color w:val="333333"/>
          <w:sz w:val="28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1497965</wp:posOffset>
            </wp:positionV>
            <wp:extent cx="2171700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411" y="21297"/>
                <wp:lineTo x="21411" y="0"/>
                <wp:lineTo x="0" y="0"/>
              </wp:wrapPolygon>
            </wp:wrapThrough>
            <wp:docPr id="1" name="Рисунок 1" descr="C:\Users\Aleksey\Desktop\brain-matrixx-104-800x800-imaefyhuywfcvtz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ey\Desktop\brain-matrixx-104-800x800-imaefyhuywfcvtz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Всё чаще с экранов телевизоров можно увидеть детей разного возраста, которые с лёгкостью выполняют арифметические действия над многозначными числами. Считая </w:t>
      </w:r>
      <w:proofErr w:type="gram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быстрее</w:t>
      </w:r>
      <w:proofErr w:type="gramEnd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чем калькулятор, ребятишки перебирают пальчиками на воображаемых счётах. Все юные дарования используют при этом технику ментального счёта</w:t>
      </w:r>
      <w:r>
        <w:rPr>
          <w:rFonts w:ascii="Times New Roman" w:hAnsi="Times New Roman" w:cs="Times New Roman"/>
          <w:color w:val="333333"/>
          <w:sz w:val="28"/>
          <w:szCs w:val="26"/>
        </w:rPr>
        <w:t>.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Чтобы овладеть этой техникой </w:t>
      </w:r>
      <w:proofErr w:type="gram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нужны</w:t>
      </w:r>
      <w:proofErr w:type="gramEnd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</w:t>
      </w:r>
      <w:proofErr w:type="spell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соробаны</w:t>
      </w:r>
      <w:proofErr w:type="spellEnd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. </w:t>
      </w:r>
      <w:r w:rsidR="008C344C">
        <w:rPr>
          <w:rFonts w:ascii="Times New Roman" w:hAnsi="Times New Roman" w:cs="Times New Roman"/>
          <w:color w:val="333333"/>
          <w:sz w:val="28"/>
          <w:szCs w:val="26"/>
        </w:rPr>
        <w:t>(</w:t>
      </w:r>
      <w:r w:rsidR="008C344C" w:rsidRPr="008C344C">
        <w:rPr>
          <w:rFonts w:ascii="Times New Roman" w:hAnsi="Times New Roman" w:cs="Times New Roman"/>
          <w:b/>
          <w:i/>
          <w:color w:val="333333"/>
          <w:sz w:val="28"/>
          <w:szCs w:val="26"/>
        </w:rPr>
        <w:t>рис</w:t>
      </w:r>
      <w:r w:rsidR="008C344C">
        <w:rPr>
          <w:rFonts w:ascii="Times New Roman" w:hAnsi="Times New Roman" w:cs="Times New Roman"/>
          <w:color w:val="333333"/>
          <w:sz w:val="28"/>
          <w:szCs w:val="26"/>
        </w:rPr>
        <w:t>)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>Большинство людей, посмотрев на эти счеты, посмотрев видеоролики в интернете, где дети с легкостью считают в уме сложные примеры, могут сделать вывод, что это всего лишь тренировка быстрого счета в уме.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>На самом деле все не так просто!</w:t>
      </w:r>
      <w:r>
        <w:rPr>
          <w:rFonts w:ascii="Times New Roman" w:hAnsi="Times New Roman" w:cs="Times New Roman"/>
          <w:color w:val="333333"/>
          <w:sz w:val="28"/>
          <w:szCs w:val="26"/>
        </w:rPr>
        <w:t xml:space="preserve"> 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Умение быстро считать в уме </w:t>
      </w:r>
      <w:proofErr w:type="gram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сложные</w:t>
      </w:r>
      <w:proofErr w:type="gramEnd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примеры – это всего лишь маленькая верхушка огромного айсберга умственных способностей ребенка, которые постепенно развиваются благодаря Ментальной Арифметике и поражают</w:t>
      </w:r>
      <w:r w:rsidRPr="00D20E90">
        <w:rPr>
          <w:rFonts w:ascii="Times New Roman" w:eastAsia="Times New Roman" w:hAnsi="Times New Roman" w:cs="Times New Roman"/>
          <w:color w:val="363636"/>
          <w:sz w:val="20"/>
          <w:szCs w:val="18"/>
        </w:rPr>
        <w:t xml:space="preserve"> 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>воображение.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15" w:lineRule="exact"/>
        <w:jc w:val="both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В этом отношении Ментальную Арифметику легко сравнить с плаванием. А что дает ребенку плавание? </w:t>
      </w:r>
      <w:r>
        <w:rPr>
          <w:rFonts w:ascii="Times New Roman" w:hAnsi="Times New Roman" w:cs="Times New Roman"/>
          <w:color w:val="333333"/>
          <w:sz w:val="28"/>
          <w:szCs w:val="26"/>
        </w:rPr>
        <w:t>В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полне очевидное – это умение плавать. Но самое главное – это комплексное и гармоничное развитие ребенка. Плавание едва ли не единственный вид спорта, в котором задействуются абсолютно все группы мышц и укрепляются опорно-двигательная, </w:t>
      </w:r>
      <w:proofErr w:type="gram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сердечно-сосудистая</w:t>
      </w:r>
      <w:proofErr w:type="gramEnd"/>
      <w:r w:rsidRPr="00D20E90">
        <w:rPr>
          <w:rFonts w:ascii="Times New Roman" w:hAnsi="Times New Roman" w:cs="Times New Roman"/>
          <w:color w:val="333333"/>
          <w:sz w:val="28"/>
          <w:szCs w:val="26"/>
        </w:rPr>
        <w:t>, иммунная  системы организма. И помимо этог</w:t>
      </w:r>
      <w:proofErr w:type="gram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о–</w:t>
      </w:r>
      <w:proofErr w:type="gramEnd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появляется уверенность в собственных силах, повышается самооценка, добавляется энергия и жизнерадостность.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Так что же дает ребенку Ментальная Арифметика?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D20E90" w:rsidRDefault="00D20E90" w:rsidP="00D20E90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color w:val="333333"/>
          <w:sz w:val="32"/>
          <w:szCs w:val="26"/>
        </w:rPr>
      </w:pPr>
      <w:r w:rsidRPr="00D20E90">
        <w:rPr>
          <w:rFonts w:ascii="Times New Roman" w:hAnsi="Times New Roman" w:cs="Times New Roman"/>
          <w:b/>
          <w:color w:val="333333"/>
          <w:sz w:val="32"/>
          <w:szCs w:val="26"/>
        </w:rPr>
        <w:t xml:space="preserve">Внимательность 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4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Не </w:t>
      </w:r>
      <w:r>
        <w:rPr>
          <w:rFonts w:ascii="Times New Roman" w:hAnsi="Times New Roman" w:cs="Times New Roman"/>
          <w:color w:val="333333"/>
          <w:sz w:val="28"/>
          <w:szCs w:val="26"/>
        </w:rPr>
        <w:t>ним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ли уважаемые педагоги знать, что нет ни одной сферы деятельности, где внимательность была бы лишней. А знаете ли вы хоть один предмет в школе, по которому рассеянные ученики учатся лучше, чем внимательные? 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lastRenderedPageBreak/>
        <w:t xml:space="preserve">Внимательный ребенок не просто слушает, а еще и понимает, что́ ему рассказывает учитель, в отличие от рассеянного ребенка у которого </w:t>
      </w:r>
      <w:proofErr w:type="spellStart"/>
      <w:proofErr w:type="gram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бо́льшая</w:t>
      </w:r>
      <w:proofErr w:type="spellEnd"/>
      <w:proofErr w:type="gramEnd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часть информации пролетает мимо ушей. </w:t>
      </w:r>
      <w:r>
        <w:rPr>
          <w:rFonts w:ascii="Times New Roman" w:hAnsi="Times New Roman" w:cs="Times New Roman"/>
          <w:color w:val="333333"/>
          <w:sz w:val="28"/>
          <w:szCs w:val="26"/>
        </w:rPr>
        <w:t>И уже доказано, что р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ебенку привить навык внимательности гораздо легче, чем взрослому.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0C4743" w:rsidRDefault="00D20E90" w:rsidP="000C474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color w:val="333333"/>
          <w:sz w:val="32"/>
          <w:szCs w:val="26"/>
        </w:rPr>
      </w:pPr>
      <w:r w:rsidRPr="000C4743">
        <w:rPr>
          <w:rFonts w:ascii="Times New Roman" w:hAnsi="Times New Roman" w:cs="Times New Roman"/>
          <w:b/>
          <w:color w:val="333333"/>
          <w:sz w:val="32"/>
          <w:szCs w:val="26"/>
        </w:rPr>
        <w:t>Память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45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Основой памяти являются нейронные цепи нашего головного мозга. Именно в возрасте до 12 лет нейроны наиболее активны, и они легко формируют нейронные цепи. И чем больше таких цепочек и чем крепче в них связь между нейронами, тем быстрее человек способен запоминать новую информацию и хранить ее долгое время. Но если память не тренировать, то со временем нейронные цепи разрушаются.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color w:val="363636"/>
          <w:sz w:val="20"/>
          <w:szCs w:val="18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>А Ментальная Арифметика служит отличной тренировкой для нашей памяти. Явным доказательством этого служит тот факт, что МА уже на протяжении нескольких лет успешно используют в Австралии и Америке в профилактических целях для пожилых людей, больных болезнью Альцгеймера</w:t>
      </w:r>
      <w:r w:rsidRPr="00D20E90">
        <w:rPr>
          <w:rFonts w:ascii="Times New Roman" w:eastAsia="Times New Roman" w:hAnsi="Times New Roman" w:cs="Times New Roman"/>
          <w:color w:val="363636"/>
          <w:sz w:val="20"/>
          <w:szCs w:val="18"/>
        </w:rPr>
        <w:t xml:space="preserve">.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eastAsia="Times New Roman" w:hAnsi="Times New Roman" w:cs="Times New Roman"/>
          <w:color w:val="363636"/>
          <w:sz w:val="20"/>
          <w:szCs w:val="18"/>
        </w:rPr>
      </w:pPr>
    </w:p>
    <w:p w:rsidR="00D20E90" w:rsidRPr="000C4743" w:rsidRDefault="000C4743" w:rsidP="000C474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color w:val="333333"/>
          <w:sz w:val="32"/>
          <w:szCs w:val="26"/>
        </w:rPr>
      </w:pPr>
      <w:r w:rsidRPr="000C4743">
        <w:rPr>
          <w:rFonts w:ascii="Times New Roman" w:hAnsi="Times New Roman" w:cs="Times New Roman"/>
          <w:b/>
          <w:color w:val="333333"/>
          <w:sz w:val="32"/>
          <w:szCs w:val="26"/>
        </w:rPr>
        <w:t>Скорость мышления</w:t>
      </w:r>
      <w:r w:rsidR="00D20E90" w:rsidRPr="000C4743">
        <w:rPr>
          <w:rFonts w:ascii="Times New Roman" w:hAnsi="Times New Roman" w:cs="Times New Roman"/>
          <w:b/>
          <w:color w:val="333333"/>
          <w:sz w:val="32"/>
          <w:szCs w:val="26"/>
        </w:rPr>
        <w:t xml:space="preserve">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eastAsia="Times New Roman" w:hAnsi="Times New Roman" w:cs="Times New Roman"/>
          <w:color w:val="363636"/>
          <w:sz w:val="20"/>
          <w:szCs w:val="18"/>
        </w:rPr>
      </w:pP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45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>Сейчас уже далеко не 15-й и не 19-й и даже не 20-й век, когда жизнь людей протекала спокойно и размерено. Это в средневековье можно было спокойно отправиться по делам в ближайший город и потратить две недели на дорогу туда и обратно. Или в индустриальную эпоху – можно было один раз в жизни получить образование и пользоваться этими знаниями всю жизнь, так как они оставались актуальными. И даже в бизнесе можно было не торопясь взять паузу и подумать годик-другой, прежде чем принять важное решение. Мы с вами живем в информационной эпохе! И с каждым годом технологии становятся все совершеннее, бизнес-процессы и информационные потоки ускоряются, и времени для принятия важного решения становится все меньше в любой сфере деятельности. Так нужна ли нашим детям скорость мышления та, которая напрямую связана со скоростью решения примеров.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В преподавании Ментальной Арифметики предусмотрена многоступенчатая система нормативов по скорости с учётом возрастной категории учеников. 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lastRenderedPageBreak/>
        <w:t>Как только учебная группа достигает очередного норматива и твердо закрепляется на этой скорости, планка повышается. На последних уровнях ученики легко решают с такой скоростью, насколько вообще способен учитель быстро говорить. Атмосфера соревнования помогает детям легко и с увлечением достигать новых высот</w:t>
      </w:r>
    </w:p>
    <w:p w:rsidR="00D20E90" w:rsidRPr="000C4743" w:rsidRDefault="000C4743" w:rsidP="000C474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color w:val="333333"/>
          <w:sz w:val="32"/>
          <w:szCs w:val="26"/>
        </w:rPr>
      </w:pPr>
      <w:bookmarkStart w:id="1" w:name="page3"/>
      <w:bookmarkEnd w:id="1"/>
      <w:r w:rsidRPr="000C4743">
        <w:rPr>
          <w:rFonts w:ascii="Times New Roman" w:hAnsi="Times New Roman" w:cs="Times New Roman"/>
          <w:b/>
          <w:color w:val="333333"/>
          <w:sz w:val="32"/>
          <w:szCs w:val="26"/>
        </w:rPr>
        <w:t>Развитие мелкой моторики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eastAsia="Times New Roman" w:hAnsi="Times New Roman" w:cs="Times New Roman"/>
          <w:color w:val="363636"/>
          <w:sz w:val="20"/>
          <w:szCs w:val="18"/>
        </w:rPr>
      </w:pP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33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Ученые уже давно знают, что кисть руки напрямую связана с мышлением, вниманием, наблюдательностью, памятью, воображением, координацией. Есть о чем задуматься, не так ли? </w:t>
      </w:r>
    </w:p>
    <w:p w:rsidR="00D20E90" w:rsidRPr="000C4743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0C4743">
        <w:rPr>
          <w:rFonts w:ascii="Times New Roman" w:hAnsi="Times New Roman" w:cs="Times New Roman"/>
          <w:color w:val="333333"/>
          <w:sz w:val="28"/>
          <w:szCs w:val="26"/>
        </w:rPr>
        <w:t>Но с</w:t>
      </w:r>
      <w:r w:rsidR="000C4743">
        <w:rPr>
          <w:rFonts w:ascii="Times New Roman" w:hAnsi="Times New Roman" w:cs="Times New Roman"/>
          <w:color w:val="333333"/>
          <w:sz w:val="28"/>
          <w:szCs w:val="26"/>
        </w:rPr>
        <w:t xml:space="preserve">ейчас самое </w:t>
      </w:r>
      <w:r w:rsidRPr="000C4743">
        <w:rPr>
          <w:rFonts w:ascii="Times New Roman" w:hAnsi="Times New Roman" w:cs="Times New Roman"/>
          <w:color w:val="333333"/>
          <w:sz w:val="28"/>
          <w:szCs w:val="26"/>
        </w:rPr>
        <w:t xml:space="preserve"> интересное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Речь пойдет о синхронизации работы обоих полушарий головного мозга, о создании сложной нейронной сети. 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>Левое полушарие ответственно за абстрактное, словесное, то есть последовательно-логическое мышление: А+В=С потом</w:t>
      </w:r>
      <w:proofErr w:type="gram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С</w:t>
      </w:r>
      <w:proofErr w:type="gramEnd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+D=E и т.д. 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Правое полушарие ответственно за наглядно-образное мышление, которое приводит к мгновенному получению результата, что абсолютно не под силу логическому мышлению. 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Именно совместная работа обоих полушарий позволяет осознано использовать эту силу своего воображения, т.е. управлять им! Что, по сути, и является креативным или интуитивным мышлением. 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Посмотрим на работу мозга шахматистов. Обычно </w:t>
      </w:r>
      <w:r w:rsidR="000C4743">
        <w:rPr>
          <w:rFonts w:ascii="Times New Roman" w:hAnsi="Times New Roman" w:cs="Times New Roman"/>
          <w:color w:val="333333"/>
          <w:sz w:val="28"/>
          <w:szCs w:val="26"/>
        </w:rPr>
        <w:t>любители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>, играя в шахматы, просчитыва</w:t>
      </w:r>
      <w:r w:rsidR="000C4743">
        <w:rPr>
          <w:rFonts w:ascii="Times New Roman" w:hAnsi="Times New Roman" w:cs="Times New Roman"/>
          <w:color w:val="333333"/>
          <w:sz w:val="28"/>
          <w:szCs w:val="26"/>
        </w:rPr>
        <w:t>ют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2-3 хода наперед, получая при этом десятки и сотни комбинаций. Профессиональный шахматист просчитывает на 5-6 ходов – это уже тысячи комбинаций.</w:t>
      </w:r>
      <w:r w:rsidR="000C4743">
        <w:rPr>
          <w:rFonts w:ascii="Times New Roman" w:hAnsi="Times New Roman" w:cs="Times New Roman"/>
          <w:color w:val="333333"/>
          <w:sz w:val="28"/>
          <w:szCs w:val="26"/>
        </w:rPr>
        <w:t xml:space="preserve"> 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>Чемпионы просчитывают на 10-12 ходов, а это уже десятки и сотни тысяч комбинаций.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>Логически просчитать все эти варианты невозможно, только образное мышление справится с такой задачей.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Попробуйте провести простой эксперимент. Представьте в своем воображении, например, ваш сотовый телефон. Постарайтесь представить его в самых подробных деталях, то есть увидеть эту трехмерную картинку в 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lastRenderedPageBreak/>
        <w:t xml:space="preserve">самом высоком разрешении. Вы смотрите на них каждый день, поэтому попробуйте ясно представить иконку в правом нижнем углу экрана? А теперь </w:t>
      </w:r>
      <w:r w:rsidR="000C4743">
        <w:rPr>
          <w:rFonts w:ascii="Times New Roman" w:hAnsi="Times New Roman" w:cs="Times New Roman"/>
          <w:color w:val="333333"/>
          <w:sz w:val="28"/>
          <w:szCs w:val="26"/>
        </w:rPr>
        <w:t>достаньте свой телефон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и провер</w:t>
      </w:r>
      <w:r w:rsidR="000C4743">
        <w:rPr>
          <w:rFonts w:ascii="Times New Roman" w:hAnsi="Times New Roman" w:cs="Times New Roman"/>
          <w:color w:val="333333"/>
          <w:sz w:val="28"/>
          <w:szCs w:val="26"/>
        </w:rPr>
        <w:t>ьте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, угадали вы или нет. </w:t>
      </w:r>
    </w:p>
    <w:p w:rsidR="00D20E90" w:rsidRPr="00D20E90" w:rsidRDefault="000C4743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>
        <w:rPr>
          <w:rFonts w:ascii="Times New Roman" w:hAnsi="Times New Roman" w:cs="Times New Roman"/>
          <w:color w:val="333333"/>
          <w:sz w:val="28"/>
          <w:szCs w:val="26"/>
        </w:rPr>
        <w:t>Опять спрячьте телефон</w:t>
      </w:r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>. А теперь еще раз представ</w:t>
      </w:r>
      <w:r>
        <w:rPr>
          <w:rFonts w:ascii="Times New Roman" w:hAnsi="Times New Roman" w:cs="Times New Roman"/>
          <w:color w:val="333333"/>
          <w:sz w:val="28"/>
          <w:szCs w:val="26"/>
        </w:rPr>
        <w:t>ьте</w:t>
      </w:r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сво</w:t>
      </w:r>
      <w:r>
        <w:rPr>
          <w:rFonts w:ascii="Times New Roman" w:hAnsi="Times New Roman" w:cs="Times New Roman"/>
          <w:color w:val="333333"/>
          <w:sz w:val="28"/>
          <w:szCs w:val="26"/>
        </w:rPr>
        <w:t>й</w:t>
      </w:r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телефо</w:t>
      </w:r>
      <w:r>
        <w:rPr>
          <w:rFonts w:ascii="Times New Roman" w:hAnsi="Times New Roman" w:cs="Times New Roman"/>
          <w:color w:val="333333"/>
          <w:sz w:val="28"/>
          <w:szCs w:val="26"/>
        </w:rPr>
        <w:t>н</w:t>
      </w:r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, можно с закрытыми глазами, и ответьте: который час? … А вы ведь только что смотрели на часы своего телефона! 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Как вы убедились, даже просто представить какой-либо образ нелегко, а увидеть его в деталях кажется непосильной задачей. А какая для этого требуется внимательность, почувствовали? </w:t>
      </w: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>А как вы думаете, нужны ли все эти навыки современному человеку, чтобы быть успешным профессионалом в своем деле?</w:t>
      </w:r>
      <w:r w:rsidR="008C344C">
        <w:rPr>
          <w:rFonts w:ascii="Times New Roman" w:hAnsi="Times New Roman" w:cs="Times New Roman"/>
          <w:color w:val="333333"/>
          <w:sz w:val="28"/>
          <w:szCs w:val="26"/>
        </w:rPr>
        <w:t xml:space="preserve"> Считаю, э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ти навыки просто необходимы!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Как же Ментальная Арифметика учит детей эффективно управлять своим воображением?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D20E90" w:rsidRDefault="00D20E90" w:rsidP="00D20E90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</w:t>
      </w:r>
      <w:proofErr w:type="gram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среднем</w:t>
      </w:r>
      <w:proofErr w:type="gramEnd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, на протяжении внеурочного занятия, каждый ребенок решает более </w:t>
      </w:r>
      <w:r w:rsidR="000C4743">
        <w:rPr>
          <w:rFonts w:ascii="Times New Roman" w:hAnsi="Times New Roman" w:cs="Times New Roman"/>
          <w:color w:val="333333"/>
          <w:sz w:val="28"/>
          <w:szCs w:val="26"/>
        </w:rPr>
        <w:t>5</w: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0 примеров: примерно 70% из них решается на </w:t>
      </w:r>
      <w:proofErr w:type="spell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соробане</w:t>
      </w:r>
      <w:proofErr w:type="spellEnd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и 30% - ментально. Во время ментального счета ребенок сосредоточено держит в своем воображении образ </w:t>
      </w:r>
      <w:proofErr w:type="spell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соробана</w:t>
      </w:r>
      <w:proofErr w:type="spellEnd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– это прямая проекция из правого полушария. </w:t>
      </w:r>
    </w:p>
    <w:p w:rsidR="00D20E90" w:rsidRPr="00D20E90" w:rsidRDefault="00D20E90" w:rsidP="00D20E9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color w:val="333333"/>
          <w:sz w:val="28"/>
          <w:szCs w:val="26"/>
        </w:rPr>
      </w:pPr>
    </w:p>
    <w:p w:rsidR="00D20E90" w:rsidRPr="00D20E90" w:rsidRDefault="00D20E90" w:rsidP="00D20E90">
      <w:pPr>
        <w:widowControl w:val="0"/>
        <w:overflowPunct w:val="0"/>
        <w:autoSpaceDE w:val="0"/>
        <w:autoSpaceDN w:val="0"/>
        <w:adjustRightInd w:val="0"/>
        <w:spacing w:after="0" w:line="340" w:lineRule="auto"/>
        <w:jc w:val="both"/>
        <w:rPr>
          <w:rFonts w:ascii="Times New Roman" w:hAnsi="Times New Roman" w:cs="Times New Roman"/>
          <w:color w:val="333333"/>
          <w:sz w:val="28"/>
          <w:szCs w:val="26"/>
        </w:rPr>
      </w:pPr>
      <w:proofErr w:type="gram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Но в это же самое время активно и левое полушарие – ребенок слышит, анализирует и запоминает поток чисел, которые он преобразовывает в комбинации косточек и мысленно передвигает их на своем воображаемом </w:t>
      </w:r>
      <w:proofErr w:type="spellStart"/>
      <w:r w:rsidRPr="00D20E90">
        <w:rPr>
          <w:rFonts w:ascii="Times New Roman" w:hAnsi="Times New Roman" w:cs="Times New Roman"/>
          <w:color w:val="333333"/>
          <w:sz w:val="28"/>
          <w:szCs w:val="26"/>
        </w:rPr>
        <w:t>соробане</w:t>
      </w:r>
      <w:proofErr w:type="spellEnd"/>
      <w:r w:rsidRPr="00D20E90">
        <w:rPr>
          <w:rFonts w:ascii="Times New Roman" w:hAnsi="Times New Roman" w:cs="Times New Roman"/>
          <w:noProof/>
          <w:color w:val="333333"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0F8C5E" wp14:editId="4A88B116">
                <wp:simplePos x="0" y="0"/>
                <wp:positionH relativeFrom="column">
                  <wp:posOffset>445135</wp:posOffset>
                </wp:positionH>
                <wp:positionV relativeFrom="paragraph">
                  <wp:posOffset>-7356475</wp:posOffset>
                </wp:positionV>
                <wp:extent cx="1807845" cy="0"/>
                <wp:effectExtent l="0" t="0" r="20955" b="1905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36363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48101C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-579.25pt" to="177.4pt,-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" o:allowincell="f" strokecolor="#363636" strokeweight=".96pt"/>
            </w:pict>
          </mc:Fallback>
        </mc:AlternateContent>
      </w:r>
      <w:r w:rsidRPr="00D20E90">
        <w:rPr>
          <w:rFonts w:ascii="Times New Roman" w:hAnsi="Times New Roman" w:cs="Times New Roman"/>
          <w:noProof/>
          <w:color w:val="333333"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8FE8902" wp14:editId="57DB00C5">
                <wp:simplePos x="0" y="0"/>
                <wp:positionH relativeFrom="column">
                  <wp:posOffset>6410960</wp:posOffset>
                </wp:positionH>
                <wp:positionV relativeFrom="paragraph">
                  <wp:posOffset>-5273040</wp:posOffset>
                </wp:positionV>
                <wp:extent cx="67310" cy="0"/>
                <wp:effectExtent l="0" t="0" r="27940" b="1905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6363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B3FC61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pt,-415.2pt" to="510.1pt,-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" o:allowincell="f" strokecolor="#363636" strokeweight=".48pt"/>
            </w:pict>
          </mc:Fallback>
        </mc:AlternateContent>
      </w:r>
      <w:r w:rsidRPr="00D20E90">
        <w:rPr>
          <w:rFonts w:ascii="Times New Roman" w:hAnsi="Times New Roman" w:cs="Times New Roman"/>
          <w:color w:val="333333"/>
          <w:sz w:val="28"/>
          <w:szCs w:val="26"/>
        </w:rPr>
        <w:t>. Постепенно количество ментально решаемых примеров увеличивается до 50%, причем действительно сложных, именно ментально, что является отличной тренировкой не только воображения, но и внимательности, памяти, скорости мышления</w:t>
      </w:r>
      <w:proofErr w:type="gramEnd"/>
    </w:p>
    <w:p w:rsidR="00D20E90" w:rsidRPr="00D20E90" w:rsidRDefault="00F303E8" w:rsidP="005F3A6D">
      <w:pPr>
        <w:widowControl w:val="0"/>
        <w:overflowPunct w:val="0"/>
        <w:autoSpaceDE w:val="0"/>
        <w:autoSpaceDN w:val="0"/>
        <w:adjustRightInd w:val="0"/>
        <w:spacing w:after="0" w:line="3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6"/>
        </w:rPr>
        <w:t xml:space="preserve">Хочется сказать, </w:t>
      </w:r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что только 5% людей используют правое и левое полушария одновременно, а мозг человека – это суперкомпьютер которым нужно эффективно пользоваться. Каждый учитель </w:t>
      </w:r>
      <w:r w:rsidR="008C344C">
        <w:rPr>
          <w:rFonts w:ascii="Times New Roman" w:hAnsi="Times New Roman" w:cs="Times New Roman"/>
          <w:color w:val="333333"/>
          <w:sz w:val="28"/>
          <w:szCs w:val="26"/>
        </w:rPr>
        <w:t>ведёт поиск  методик и технологий</w:t>
      </w:r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, </w:t>
      </w:r>
      <w:proofErr w:type="gramStart"/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>помогающие</w:t>
      </w:r>
      <w:proofErr w:type="gramEnd"/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развивать многозадачность. Я </w:t>
      </w:r>
      <w:proofErr w:type="gramStart"/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>свою</w:t>
      </w:r>
      <w:proofErr w:type="gramEnd"/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 xml:space="preserve"> уже нашла -  </w:t>
      </w:r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lastRenderedPageBreak/>
        <w:t>являясь  тренером  по Ментальной Арифметике, провожу внеурочный курс для 5-6 классо</w:t>
      </w:r>
      <w:r>
        <w:rPr>
          <w:rFonts w:ascii="Times New Roman" w:hAnsi="Times New Roman" w:cs="Times New Roman"/>
          <w:color w:val="333333"/>
          <w:sz w:val="28"/>
          <w:szCs w:val="26"/>
        </w:rPr>
        <w:t xml:space="preserve">в с 1 сентября 2018 года, и </w:t>
      </w:r>
      <w:r w:rsidR="00D20E90" w:rsidRPr="00D20E90">
        <w:rPr>
          <w:rFonts w:ascii="Times New Roman" w:hAnsi="Times New Roman" w:cs="Times New Roman"/>
          <w:color w:val="333333"/>
          <w:sz w:val="28"/>
          <w:szCs w:val="26"/>
        </w:rPr>
        <w:t>вижу положительные результаты</w:t>
      </w:r>
      <w:r>
        <w:rPr>
          <w:rFonts w:ascii="Times New Roman" w:hAnsi="Times New Roman" w:cs="Times New Roman"/>
          <w:color w:val="333333"/>
          <w:sz w:val="28"/>
          <w:szCs w:val="26"/>
        </w:rPr>
        <w:t>.</w:t>
      </w:r>
    </w:p>
    <w:sectPr w:rsidR="00D20E90" w:rsidRPr="00D2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5EEA0080"/>
    <w:multiLevelType w:val="hybridMultilevel"/>
    <w:tmpl w:val="EB526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89"/>
    <w:rsid w:val="000C4743"/>
    <w:rsid w:val="005F3A6D"/>
    <w:rsid w:val="00720689"/>
    <w:rsid w:val="008C344C"/>
    <w:rsid w:val="00AC72D9"/>
    <w:rsid w:val="00D20E90"/>
    <w:rsid w:val="00EB5935"/>
    <w:rsid w:val="00F3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Библиотека</cp:lastModifiedBy>
  <cp:revision>5</cp:revision>
  <dcterms:created xsi:type="dcterms:W3CDTF">2019-02-24T07:55:00Z</dcterms:created>
  <dcterms:modified xsi:type="dcterms:W3CDTF">2019-03-14T06:13:00Z</dcterms:modified>
</cp:coreProperties>
</file>